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EE49FC">
        <w:fldChar w:fldCharType="begin"/>
      </w:r>
      <w:r w:rsidR="00EE49FC" w:rsidRPr="004F7992">
        <w:rPr>
          <w:lang w:val="en-US"/>
        </w:rPr>
        <w:instrText xml:space="preserve"> HYPERLINK "mailto:cztd04000t@pec.istruzione.it" </w:instrText>
      </w:r>
      <w:r w:rsidR="00EE49FC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EE49FC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57"/>
        <w:gridCol w:w="1718"/>
        <w:gridCol w:w="2526"/>
        <w:gridCol w:w="3248"/>
      </w:tblGrid>
      <w:tr w:rsidR="002A09C8" w:rsidTr="0064694C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5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2A09C8" w:rsidTr="0064694C">
        <w:tc>
          <w:tcPr>
            <w:tcW w:w="1690" w:type="dxa"/>
            <w:shd w:val="clear" w:color="auto" w:fill="FFC000"/>
          </w:tcPr>
          <w:p w:rsidR="00FF27BF" w:rsidRDefault="00C5672B" w:rsidP="00C5672B">
            <w:pPr>
              <w:jc w:val="both"/>
            </w:pPr>
            <w:r>
              <w:t>- C</w:t>
            </w:r>
            <w:r w:rsidR="00DC4B2E" w:rsidRPr="00DC4B2E">
              <w:t>ompetenza in materia di consapevolezza ed espressione culturali.</w:t>
            </w:r>
          </w:p>
          <w:p w:rsidR="00C5672B" w:rsidRDefault="00C5672B" w:rsidP="00CD5939">
            <w:pPr>
              <w:jc w:val="both"/>
            </w:pPr>
          </w:p>
          <w:p w:rsidR="00C5672B" w:rsidRDefault="00C5672B" w:rsidP="00C5672B">
            <w:pPr>
              <w:jc w:val="both"/>
            </w:pPr>
            <w:r>
              <w:t xml:space="preserve">- </w:t>
            </w:r>
            <w:r w:rsidRPr="00C5672B">
              <w:t>Competenza in materia di cittadinanza</w:t>
            </w:r>
          </w:p>
        </w:tc>
        <w:tc>
          <w:tcPr>
            <w:tcW w:w="1553" w:type="dxa"/>
            <w:shd w:val="clear" w:color="auto" w:fill="FFC000"/>
          </w:tcPr>
          <w:p w:rsidR="00FF27BF" w:rsidRDefault="00272430" w:rsidP="00CD5939">
            <w:r>
              <w:t>1° anno</w:t>
            </w:r>
          </w:p>
        </w:tc>
        <w:tc>
          <w:tcPr>
            <w:tcW w:w="1692" w:type="dxa"/>
            <w:shd w:val="clear" w:color="auto" w:fill="FFC000"/>
          </w:tcPr>
          <w:p w:rsidR="00272430" w:rsidRDefault="00C5672B" w:rsidP="00C5672B">
            <w:r>
              <w:t xml:space="preserve">- </w:t>
            </w:r>
            <w:r w:rsidR="00272430">
              <w:t>Comprendere il cambiamento e le diversità dei tempi storici in una dimensione diacronica attraverso il confronto</w:t>
            </w:r>
          </w:p>
          <w:p w:rsidR="00C5672B" w:rsidRDefault="00272430" w:rsidP="00C5672B">
            <w:proofErr w:type="gramStart"/>
            <w:r>
              <w:t>fra</w:t>
            </w:r>
            <w:proofErr w:type="gramEnd"/>
            <w:r>
              <w:t xml:space="preserve"> epoche e in una dimensione sincronica attraverso il </w:t>
            </w:r>
            <w:r>
              <w:lastRenderedPageBreak/>
              <w:t>confronto fra aree geografiche e culturali.</w:t>
            </w:r>
          </w:p>
          <w:p w:rsidR="00C5672B" w:rsidRDefault="00C5672B" w:rsidP="00C5672B"/>
          <w:p w:rsidR="00C5672B" w:rsidRDefault="00C5672B" w:rsidP="00C5672B">
            <w:r>
              <w:t>- Collocare l’esperienza personale in un sistema di regole fondato sul reciproco riconoscimento dei diritti</w:t>
            </w:r>
          </w:p>
          <w:p w:rsidR="00FF27BF" w:rsidRDefault="00C5672B" w:rsidP="00C5672B">
            <w:proofErr w:type="gramStart"/>
            <w:r>
              <w:t>garantiti</w:t>
            </w:r>
            <w:proofErr w:type="gramEnd"/>
            <w:r>
              <w:t xml:space="preserve"> dalla Costituzione, a tutela della persona, della collettività e dell’ambiente.</w:t>
            </w:r>
          </w:p>
        </w:tc>
        <w:tc>
          <w:tcPr>
            <w:tcW w:w="1757" w:type="dxa"/>
            <w:shd w:val="clear" w:color="auto" w:fill="FFC000"/>
          </w:tcPr>
          <w:p w:rsidR="00CE7C4F" w:rsidRDefault="007F0EB8" w:rsidP="00CE7C4F">
            <w:r>
              <w:lastRenderedPageBreak/>
              <w:t>La preistoria.</w:t>
            </w:r>
            <w:r>
              <w:br/>
            </w:r>
            <w:r w:rsidR="00CE7C4F">
              <w:t>Dalle civiltà dell’Oriente antico al 1000, con riferimenti</w:t>
            </w:r>
          </w:p>
          <w:p w:rsidR="00CE7C4F" w:rsidRDefault="00CE7C4F" w:rsidP="00CE7C4F">
            <w:proofErr w:type="gramStart"/>
            <w:r>
              <w:t>a</w:t>
            </w:r>
            <w:proofErr w:type="gramEnd"/>
            <w:r>
              <w:t xml:space="preserve"> coeve civiltà diverse da quelle occidentali.</w:t>
            </w:r>
          </w:p>
          <w:p w:rsidR="00CE7C4F" w:rsidRDefault="00CE7C4F" w:rsidP="00CE7C4F">
            <w:r>
              <w:t>Approfondimenti esemplificativi relativi alle civiltà</w:t>
            </w:r>
          </w:p>
          <w:p w:rsidR="00CE7C4F" w:rsidRDefault="00CE7C4F" w:rsidP="00CE7C4F">
            <w:r>
              <w:lastRenderedPageBreak/>
              <w:t>dell’Antico vicino Oriente; la civiltà giudaica; la civiltà</w:t>
            </w:r>
          </w:p>
          <w:p w:rsidR="007F0EB8" w:rsidRDefault="007F0EB8" w:rsidP="007F0EB8">
            <w:proofErr w:type="gramStart"/>
            <w:r>
              <w:t>greca</w:t>
            </w:r>
            <w:proofErr w:type="gramEnd"/>
            <w:r>
              <w:t xml:space="preserve">; la civiltà romana; </w:t>
            </w:r>
            <w:r w:rsidRPr="007F0EB8">
              <w:t>L'età di Cesare e la fine della repubblica</w:t>
            </w:r>
          </w:p>
          <w:p w:rsidR="00FF27BF" w:rsidRDefault="00FF27BF" w:rsidP="00CE7C4F"/>
        </w:tc>
        <w:tc>
          <w:tcPr>
            <w:tcW w:w="1718" w:type="dxa"/>
            <w:shd w:val="clear" w:color="auto" w:fill="FFC000"/>
          </w:tcPr>
          <w:p w:rsidR="007F0EB8" w:rsidRDefault="00C5672B" w:rsidP="00C5672B">
            <w:r>
              <w:lastRenderedPageBreak/>
              <w:t xml:space="preserve">- </w:t>
            </w:r>
            <w:r w:rsidR="007F0EB8">
              <w:t>Collocare gli eventi storici affrontati nella giusta</w:t>
            </w:r>
          </w:p>
          <w:p w:rsidR="007F0EB8" w:rsidRDefault="007F0EB8" w:rsidP="007F0EB8">
            <w:proofErr w:type="gramStart"/>
            <w:r>
              <w:t>successione</w:t>
            </w:r>
            <w:proofErr w:type="gramEnd"/>
            <w:r>
              <w:t xml:space="preserve"> cronologica e nelle aree geografiche</w:t>
            </w:r>
          </w:p>
          <w:p w:rsidR="00FF27BF" w:rsidRDefault="007F0EB8" w:rsidP="007F0EB8">
            <w:proofErr w:type="gramStart"/>
            <w:r>
              <w:t>di</w:t>
            </w:r>
            <w:proofErr w:type="gramEnd"/>
            <w:r>
              <w:t xml:space="preserve"> riferimento.</w:t>
            </w:r>
          </w:p>
          <w:p w:rsidR="002A09C8" w:rsidRDefault="002A09C8" w:rsidP="007F0EB8"/>
          <w:p w:rsidR="002A09C8" w:rsidRDefault="002A09C8" w:rsidP="002A09C8">
            <w:r>
              <w:t xml:space="preserve">- Discutere e confrontare </w:t>
            </w:r>
            <w:r>
              <w:lastRenderedPageBreak/>
              <w:t>diverse interpretazioni di fatti o fenomeni storici, sociali ed economici anche</w:t>
            </w:r>
          </w:p>
          <w:p w:rsidR="002A09C8" w:rsidRDefault="002A09C8" w:rsidP="002A09C8">
            <w:proofErr w:type="gramStart"/>
            <w:r>
              <w:t>in</w:t>
            </w:r>
            <w:proofErr w:type="gramEnd"/>
            <w:r>
              <w:t xml:space="preserve"> riferimento alla realtà contemporanea.</w:t>
            </w:r>
          </w:p>
          <w:p w:rsidR="002A09C8" w:rsidRDefault="002A09C8" w:rsidP="002A09C8"/>
          <w:p w:rsidR="002A09C8" w:rsidRDefault="002A09C8" w:rsidP="002A09C8">
            <w:r>
              <w:t>- Utilizzare semplici strumenti della ricerca storica a</w:t>
            </w:r>
          </w:p>
          <w:p w:rsidR="002A09C8" w:rsidRDefault="002A09C8" w:rsidP="002A09C8">
            <w:proofErr w:type="gramStart"/>
            <w:r>
              <w:t>partire</w:t>
            </w:r>
            <w:proofErr w:type="gramEnd"/>
            <w:r>
              <w:t xml:space="preserve"> dalle fonti e dai documenti accessibili agli</w:t>
            </w:r>
          </w:p>
          <w:p w:rsidR="002A09C8" w:rsidRDefault="002A09C8" w:rsidP="002A09C8">
            <w:proofErr w:type="gramStart"/>
            <w:r>
              <w:t>studenti</w:t>
            </w:r>
            <w:proofErr w:type="gramEnd"/>
            <w:r>
              <w:t xml:space="preserve"> con riferimento al periodo e alle tematiche</w:t>
            </w:r>
          </w:p>
          <w:p w:rsidR="002A09C8" w:rsidRDefault="002A09C8" w:rsidP="002A09C8">
            <w:proofErr w:type="gramStart"/>
            <w:r>
              <w:t>studiate</w:t>
            </w:r>
            <w:proofErr w:type="gramEnd"/>
            <w:r>
              <w:t xml:space="preserve"> nel primo biennio.</w:t>
            </w:r>
          </w:p>
        </w:tc>
        <w:tc>
          <w:tcPr>
            <w:tcW w:w="2526" w:type="dxa"/>
            <w:shd w:val="clear" w:color="auto" w:fill="FFC000"/>
          </w:tcPr>
          <w:p w:rsidR="00FF27BF" w:rsidRDefault="002A09C8" w:rsidP="00CD5939">
            <w:r>
              <w:lastRenderedPageBreak/>
              <w:t xml:space="preserve">Realizzazione di mappe concettuali, presentazione in </w:t>
            </w:r>
            <w:proofErr w:type="spellStart"/>
            <w:r>
              <w:t>power-point</w:t>
            </w:r>
            <w:proofErr w:type="spellEnd"/>
            <w:r>
              <w:t>, lavori di gruppo e realizzazione U.D.A.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C36A09" w:rsidRDefault="002A09C8" w:rsidP="002A09C8">
            <w:r>
              <w:t xml:space="preserve">- </w:t>
            </w:r>
            <w:r w:rsidR="00C5672B">
              <w:t>A</w:t>
            </w:r>
            <w:r w:rsidR="00C16C92" w:rsidRPr="00C16C92">
              <w:t>tteggiamento aperto e rispettoso nei confronti delle diverse manifestazioni dell’espressione culturale</w:t>
            </w:r>
            <w:r w:rsidR="00C36A09">
              <w:t>.</w:t>
            </w:r>
          </w:p>
          <w:p w:rsidR="00FF27BF" w:rsidRDefault="00C16C92" w:rsidP="002A09C8">
            <w:r w:rsidRPr="00C16C92">
              <w:t>Un atteggiamento positivo comprende anche curiosità nei confronti del mondo, apertura per immaginare nuove possibilità e disponibilità a partecipare a esperienze culturali.</w:t>
            </w:r>
          </w:p>
          <w:p w:rsidR="002A09C8" w:rsidRDefault="002A09C8" w:rsidP="002A09C8"/>
          <w:p w:rsidR="002A09C8" w:rsidRDefault="002A09C8" w:rsidP="00C36A09">
            <w:r>
              <w:t>- A</w:t>
            </w:r>
            <w:r w:rsidRPr="002A09C8">
              <w:t xml:space="preserve">tteggiamento responsabile e </w:t>
            </w:r>
            <w:r w:rsidRPr="002A09C8">
              <w:lastRenderedPageBreak/>
              <w:t>costruttivo</w:t>
            </w:r>
            <w:r w:rsidR="00C36A09">
              <w:t xml:space="preserve"> che presuppone l</w:t>
            </w:r>
            <w:r w:rsidRPr="002A09C8">
              <w:t>a</w:t>
            </w:r>
            <w:r w:rsidR="00C36A09">
              <w:t xml:space="preserve"> disponibilità a</w:t>
            </w:r>
            <w:r w:rsidRPr="002A09C8">
              <w:t xml:space="preserve"> partecipa</w:t>
            </w:r>
            <w:r w:rsidR="00C36A09">
              <w:t>r</w:t>
            </w:r>
            <w:r w:rsidRPr="002A09C8">
              <w:t xml:space="preserve">e a un processo decisionale </w:t>
            </w:r>
            <w:r w:rsidR="00C36A09">
              <w:t>comp</w:t>
            </w:r>
            <w:r w:rsidRPr="002A09C8">
              <w:t>rende</w:t>
            </w:r>
            <w:r w:rsidR="00C36A09">
              <w:t>nte</w:t>
            </w:r>
            <w:r w:rsidRPr="002A09C8">
              <w:t xml:space="preserve"> il sostegno della diversità sociale e culturale, della parità di genere e della coesione sociale, di stili di vita sostenibili, della promozione di una cultura di pace e non violenza, nonché della disponibilità a rispettare la privacy degli altri e a essere responsabili in campo ambientale. L’interesse per gli sviluppi politici e socioeconomici, per le discipline umanistiche e per la comunicazione interculturale è indispensabile per la disponibilità sia a superare i pregiudizi sia a raggiungere compromessi ove necessario e a garantire giustizia ed equità sociali.</w:t>
            </w:r>
          </w:p>
        </w:tc>
      </w:tr>
      <w:tr w:rsidR="00FF27BF" w:rsidTr="0064694C">
        <w:tc>
          <w:tcPr>
            <w:tcW w:w="14184" w:type="dxa"/>
            <w:gridSpan w:val="7"/>
            <w:shd w:val="clear" w:color="auto" w:fill="8EAADB" w:themeFill="accent5" w:themeFillTint="99"/>
          </w:tcPr>
          <w:p w:rsidR="0059399F" w:rsidRDefault="0059399F" w:rsidP="0059399F">
            <w:pPr>
              <w:tabs>
                <w:tab w:val="left" w:pos="11489"/>
              </w:tabs>
            </w:pPr>
            <w:r>
              <w:lastRenderedPageBreak/>
              <w:t>Al termine del primo anno lo studente deve essere in grado di:</w:t>
            </w:r>
          </w:p>
          <w:p w:rsidR="0059399F" w:rsidRDefault="0059399F" w:rsidP="0059399F">
            <w:pPr>
              <w:tabs>
                <w:tab w:val="left" w:pos="11489"/>
              </w:tabs>
            </w:pPr>
            <w:r>
              <w:t>- confrontare aspetti e processi presenti con quelli del passato;</w:t>
            </w:r>
          </w:p>
          <w:p w:rsidR="0059399F" w:rsidRDefault="0059399F" w:rsidP="0059399F">
            <w:pPr>
              <w:tabs>
                <w:tab w:val="left" w:pos="11489"/>
              </w:tabs>
            </w:pPr>
            <w:r>
              <w:t>- istituire connessioni tra i processi di sviluppo della scienza, della tecnica e della</w:t>
            </w:r>
            <w:r w:rsidR="003B4AB3">
              <w:t xml:space="preserve"> </w:t>
            </w:r>
            <w:r>
              <w:t>tecnologia;</w:t>
            </w:r>
          </w:p>
          <w:p w:rsidR="00FF27BF" w:rsidRDefault="0059399F" w:rsidP="0059399F">
            <w:pPr>
              <w:tabs>
                <w:tab w:val="left" w:pos="11489"/>
              </w:tabs>
            </w:pPr>
            <w:r>
              <w:t>- approfondire il rapporto presente-passato-presente, anche in una prospettiva di apprendimento permanente.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9FC" w:rsidRDefault="00EE49FC" w:rsidP="00CE1237">
      <w:pPr>
        <w:spacing w:after="0" w:line="240" w:lineRule="auto"/>
      </w:pPr>
      <w:r>
        <w:separator/>
      </w:r>
    </w:p>
  </w:endnote>
  <w:endnote w:type="continuationSeparator" w:id="0">
    <w:p w:rsidR="00EE49FC" w:rsidRDefault="00EE49FC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9FC" w:rsidRDefault="00EE49FC" w:rsidP="00CE1237">
      <w:pPr>
        <w:spacing w:after="0" w:line="240" w:lineRule="auto"/>
      </w:pPr>
      <w:r>
        <w:separator/>
      </w:r>
    </w:p>
  </w:footnote>
  <w:footnote w:type="continuationSeparator" w:id="0">
    <w:p w:rsidR="00EE49FC" w:rsidRDefault="00EE49FC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6924"/>
    <w:multiLevelType w:val="hybridMultilevel"/>
    <w:tmpl w:val="102600B8"/>
    <w:lvl w:ilvl="0" w:tplc="FEF8F5A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EC4"/>
    <w:multiLevelType w:val="hybridMultilevel"/>
    <w:tmpl w:val="5B2034B6"/>
    <w:lvl w:ilvl="0" w:tplc="5840174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53D8A"/>
    <w:multiLevelType w:val="hybridMultilevel"/>
    <w:tmpl w:val="2A9CEAC2"/>
    <w:lvl w:ilvl="0" w:tplc="D74E4EE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041DE"/>
    <w:multiLevelType w:val="hybridMultilevel"/>
    <w:tmpl w:val="64FCB4AA"/>
    <w:lvl w:ilvl="0" w:tplc="A954A6E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31713"/>
    <w:multiLevelType w:val="hybridMultilevel"/>
    <w:tmpl w:val="1E8C2252"/>
    <w:lvl w:ilvl="0" w:tplc="FFE6AE0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6355D"/>
    <w:multiLevelType w:val="hybridMultilevel"/>
    <w:tmpl w:val="65061038"/>
    <w:lvl w:ilvl="0" w:tplc="F77A9E6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046960"/>
    <w:multiLevelType w:val="hybridMultilevel"/>
    <w:tmpl w:val="B15ED5F8"/>
    <w:lvl w:ilvl="0" w:tplc="EE1C2F6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7368B"/>
    <w:multiLevelType w:val="hybridMultilevel"/>
    <w:tmpl w:val="4BE05AE0"/>
    <w:lvl w:ilvl="0" w:tplc="68F8786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3401F9"/>
    <w:multiLevelType w:val="hybridMultilevel"/>
    <w:tmpl w:val="F88CB3A6"/>
    <w:lvl w:ilvl="0" w:tplc="D204962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7D7E88"/>
    <w:multiLevelType w:val="hybridMultilevel"/>
    <w:tmpl w:val="547801F6"/>
    <w:lvl w:ilvl="0" w:tplc="69CC3F4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4483A"/>
    <w:multiLevelType w:val="hybridMultilevel"/>
    <w:tmpl w:val="CD76B53E"/>
    <w:lvl w:ilvl="0" w:tplc="85D6D77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D05F8B"/>
    <w:multiLevelType w:val="hybridMultilevel"/>
    <w:tmpl w:val="D68A166C"/>
    <w:lvl w:ilvl="0" w:tplc="23A6EEDA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F75F6"/>
    <w:multiLevelType w:val="hybridMultilevel"/>
    <w:tmpl w:val="12522C72"/>
    <w:lvl w:ilvl="0" w:tplc="B5F06884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37CFD"/>
    <w:multiLevelType w:val="hybridMultilevel"/>
    <w:tmpl w:val="3B105438"/>
    <w:lvl w:ilvl="0" w:tplc="A0B24AF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12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72430"/>
    <w:rsid w:val="002A09C8"/>
    <w:rsid w:val="002C4580"/>
    <w:rsid w:val="003912E7"/>
    <w:rsid w:val="003B4AB3"/>
    <w:rsid w:val="00402C65"/>
    <w:rsid w:val="004D09CD"/>
    <w:rsid w:val="004D2B8E"/>
    <w:rsid w:val="004F7992"/>
    <w:rsid w:val="00506C77"/>
    <w:rsid w:val="0059399F"/>
    <w:rsid w:val="0064694C"/>
    <w:rsid w:val="00656FDC"/>
    <w:rsid w:val="00791CBA"/>
    <w:rsid w:val="007B3A44"/>
    <w:rsid w:val="007F0EB8"/>
    <w:rsid w:val="0089202C"/>
    <w:rsid w:val="008D095A"/>
    <w:rsid w:val="009447E2"/>
    <w:rsid w:val="009A32CD"/>
    <w:rsid w:val="009C1384"/>
    <w:rsid w:val="00AB1363"/>
    <w:rsid w:val="00BA3F4F"/>
    <w:rsid w:val="00C16C92"/>
    <w:rsid w:val="00C36A09"/>
    <w:rsid w:val="00C5672B"/>
    <w:rsid w:val="00CE1237"/>
    <w:rsid w:val="00CE7C4F"/>
    <w:rsid w:val="00DB10ED"/>
    <w:rsid w:val="00DC4B2E"/>
    <w:rsid w:val="00E021A3"/>
    <w:rsid w:val="00E460F0"/>
    <w:rsid w:val="00ED0B04"/>
    <w:rsid w:val="00EE49FC"/>
    <w:rsid w:val="00FA7D31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4DB21-20A7-43C8-BBE1-F27EE514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9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PASQUALINO.BONGIOVANNI</dc:creator>
  <cp:lastModifiedBy>utente</cp:lastModifiedBy>
  <cp:revision>2</cp:revision>
  <dcterms:created xsi:type="dcterms:W3CDTF">2018-12-06T08:37:00Z</dcterms:created>
  <dcterms:modified xsi:type="dcterms:W3CDTF">2018-12-06T08:37:00Z</dcterms:modified>
</cp:coreProperties>
</file>